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Hotels</w:t>
      </w:r>
    </w:p>
    <w:p w14:paraId="00000002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These are not the only hotel options. This is a limited list with blocked rooms.</w:t>
      </w:r>
    </w:p>
    <w:p w14:paraId="00000003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Most of these have cutoff dates from 2-4 weeks prior to June 21.  </w:t>
      </w:r>
    </w:p>
    <w:p w14:paraId="00000004" w14:textId="77777777" w:rsidR="00896709" w:rsidRDefault="008967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Mainstay Suites - $70, 2 doubles</w:t>
      </w:r>
    </w:p>
    <w:p w14:paraId="00000006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Brentwood, Tennessee, 615-371-8477</w:t>
      </w:r>
    </w:p>
    <w:p w14:paraId="00000007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896709" w:rsidRDefault="002E506C">
      <w:pPr>
        <w:keepNext/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Inn Express - $110, 2 queens</w:t>
      </w:r>
    </w:p>
    <w:p w14:paraId="00000009" w14:textId="77777777" w:rsidR="00896709" w:rsidRDefault="002E506C">
      <w:pPr>
        <w:keepNext/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Brentwood,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  615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-221-5001</w:t>
      </w:r>
    </w:p>
    <w:p w14:paraId="0000000A" w14:textId="77777777" w:rsidR="00896709" w:rsidRDefault="002E506C">
      <w:pPr>
        <w:keepNext/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code: GLU</w:t>
      </w:r>
    </w:p>
    <w:p w14:paraId="0000000B" w14:textId="77777777" w:rsidR="00896709" w:rsidRDefault="002E506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Baymont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Inn &amp; Suites $80.00, 2 doubles </w:t>
      </w:r>
    </w:p>
    <w:p w14:paraId="0000000D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Brentwood,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  615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-376-4666</w:t>
      </w:r>
    </w:p>
    <w:p w14:paraId="0000000E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Suites, $99</w:t>
      </w:r>
    </w:p>
    <w:p w14:paraId="00000010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Brentwood,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TN  615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-309-0600</w:t>
      </w:r>
    </w:p>
    <w:p w14:paraId="00000011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blocks</w:t>
      </w:r>
    </w:p>
    <w:p w14:paraId="00000012" w14:textId="77777777" w:rsidR="00896709" w:rsidRDefault="008967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 Western - $120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suite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w/2 queens</w:t>
      </w:r>
    </w:p>
    <w:p w14:paraId="00000014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Brent</w:t>
      </w:r>
      <w:r>
        <w:rPr>
          <w:rFonts w:ascii="Times New Roman" w:eastAsia="Times New Roman" w:hAnsi="Times New Roman" w:cs="Times New Roman"/>
          <w:sz w:val="24"/>
          <w:szCs w:val="24"/>
        </w:rPr>
        <w:t>wood, TN, 615-373-8585</w:t>
      </w:r>
    </w:p>
    <w:p w14:paraId="00000015" w14:textId="77777777" w:rsidR="00896709" w:rsidRDefault="008967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Hampton Inn - $125, King bed, some but not all of these also have a pullout, </w:t>
      </w:r>
    </w:p>
    <w:p w14:paraId="00000017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$165, 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proofErr w:type="gramEnd"/>
    </w:p>
    <w:p w14:paraId="00000018" w14:textId="77777777" w:rsidR="00896709" w:rsidRDefault="002E5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Nashville, TN, 615-777-0001</w:t>
      </w:r>
    </w:p>
    <w:p w14:paraId="00000019" w14:textId="77777777" w:rsidR="00896709" w:rsidRDefault="008967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96709" w:rsidRDefault="002E506C">
      <w:pPr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 Points by Sheraton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color w:val="222222"/>
          <w:highlight w:val="white"/>
        </w:rPr>
        <w:t xml:space="preserve"> </w:t>
      </w:r>
      <w:r>
        <w:rPr>
          <w:rFonts w:ascii="Times" w:eastAsia="Times" w:hAnsi="Times" w:cs="Times"/>
          <w:color w:val="222222"/>
          <w:highlight w:val="white"/>
        </w:rPr>
        <w:t>$</w:t>
      </w:r>
      <w:proofErr w:type="gramEnd"/>
      <w:r>
        <w:rPr>
          <w:rFonts w:ascii="Times" w:eastAsia="Times" w:hAnsi="Times" w:cs="Times"/>
          <w:color w:val="222222"/>
          <w:highlight w:val="white"/>
        </w:rPr>
        <w:t>99.00, or $119 to include a hot Breakfast Buffet, 2 doub</w:t>
      </w:r>
      <w:r>
        <w:rPr>
          <w:rFonts w:ascii="Times" w:eastAsia="Times" w:hAnsi="Times" w:cs="Times"/>
          <w:color w:val="222222"/>
          <w:highlight w:val="white"/>
        </w:rPr>
        <w:t>le beds</w:t>
      </w:r>
    </w:p>
    <w:p w14:paraId="0000001B" w14:textId="77777777" w:rsidR="00896709" w:rsidRDefault="002E506C">
      <w:pPr>
        <w:rPr>
          <w:rFonts w:ascii="Times" w:eastAsia="Times" w:hAnsi="Times" w:cs="Times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Brentwood, TN, </w:t>
      </w:r>
      <w:hyperlink r:id="rId4">
        <w:r>
          <w:rPr>
            <w:rFonts w:ascii="Times" w:eastAsia="Times" w:hAnsi="Times" w:cs="Times"/>
            <w:color w:val="1A0DAB"/>
            <w:sz w:val="23"/>
            <w:szCs w:val="23"/>
            <w:highlight w:val="white"/>
          </w:rPr>
          <w:t>(</w:t>
        </w:r>
      </w:hyperlink>
      <w:hyperlink r:id="rId5">
        <w:r>
          <w:rPr>
            <w:rFonts w:ascii="Times" w:eastAsia="Times" w:hAnsi="Times" w:cs="Times"/>
            <w:sz w:val="23"/>
            <w:szCs w:val="23"/>
            <w:highlight w:val="white"/>
          </w:rPr>
          <w:t>615) 964-5500</w:t>
        </w:r>
      </w:hyperlink>
    </w:p>
    <w:p w14:paraId="0000001C" w14:textId="77777777" w:rsidR="00896709" w:rsidRDefault="008967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96709" w:rsidRDefault="002E506C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896709" w:rsidRDefault="002E506C">
      <w:pPr>
        <w:spacing w:before="240" w:after="240"/>
      </w:pPr>
      <w:r>
        <w:t xml:space="preserve"> </w:t>
      </w:r>
    </w:p>
    <w:p w14:paraId="0000001F" w14:textId="77777777" w:rsidR="00896709" w:rsidRDefault="00896709"/>
    <w:sectPr w:rsidR="008967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09"/>
    <w:rsid w:val="002E506C"/>
    <w:rsid w:val="008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06CF9-5C55-44C3-8399-BFF864B4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four+points+brentwood&amp;rlz=1C1GCEU_enUS820US848&amp;oq=four+points+brentwood&amp;aqs=chrome..69i57j46i175i199j0i22i30l4j69i61l2.5470j0j7&amp;sourceid=chrome&amp;ie=UTF-8" TargetMode="External"/><Relationship Id="rId4" Type="http://schemas.openxmlformats.org/officeDocument/2006/relationships/hyperlink" Target="https://www.google.com/search?q=four+points+brentwood&amp;rlz=1C1GCEU_enUS820US848&amp;oq=four+points+brentwood&amp;aqs=chrome..69i57j46i175i199j0i22i30l4j69i61l2.5470j0j7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Teresa (Staff - maxwellta)</dc:creator>
  <cp:lastModifiedBy>Maxwell, Teresa (Staff - maxwellta)</cp:lastModifiedBy>
  <cp:revision>2</cp:revision>
  <dcterms:created xsi:type="dcterms:W3CDTF">2021-04-22T15:03:00Z</dcterms:created>
  <dcterms:modified xsi:type="dcterms:W3CDTF">2021-04-22T15:03:00Z</dcterms:modified>
</cp:coreProperties>
</file>